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667A" w14:textId="77777777" w:rsidR="0008453A" w:rsidRDefault="0008453A" w:rsidP="0008453A">
      <w:r>
        <w:t xml:space="preserve">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 </w:t>
      </w:r>
    </w:p>
    <w:p w14:paraId="243346F1" w14:textId="77777777" w:rsidR="0008453A" w:rsidRDefault="0008453A" w:rsidP="0008453A"/>
    <w:p w14:paraId="5E353F40" w14:textId="77777777" w:rsidR="0008453A" w:rsidRDefault="0008453A" w:rsidP="0008453A">
      <w:r>
        <w:t>Facility Identification and TAB Requirements</w:t>
      </w:r>
    </w:p>
    <w:p w14:paraId="3BC860D4" w14:textId="77777777" w:rsidR="0008453A" w:rsidRDefault="0008453A" w:rsidP="0008453A">
      <w:r>
        <w:t xml:space="preserve">The mechanical equipment to be tested, adjusted, and balanced includes: All Roof Top Units (RTU), All Exhaust Fans (EF), All Kitchen Hoods, and all associated air devices. </w:t>
      </w:r>
    </w:p>
    <w:p w14:paraId="440CB975" w14:textId="77777777" w:rsidR="0008453A" w:rsidRDefault="0008453A" w:rsidP="0008453A"/>
    <w:p w14:paraId="171EDF59" w14:textId="48C4E186" w:rsidR="0008453A" w:rsidRDefault="0008453A" w:rsidP="0008453A">
      <w:r>
        <w:t>Inspections and Commissioning Light</w:t>
      </w:r>
    </w:p>
    <w:p w14:paraId="166B1A86" w14:textId="77777777" w:rsidR="0008453A" w:rsidRDefault="0008453A" w:rsidP="0008453A">
      <w:r>
        <w:t xml:space="preserve">The HVAC equipment, ductwork, and other building assets were inspected per Chick Fil A requirements. The </w:t>
      </w:r>
      <w:proofErr w:type="gramStart"/>
      <w:r>
        <w:t>results</w:t>
      </w:r>
      <w:proofErr w:type="gramEnd"/>
      <w:r>
        <w:t xml:space="preserve"> of this inspection is included in checklists within the report. Operational tests were also performed on the HVAC controls to ensure occupied and unoccupied sequence of operation.</w:t>
      </w:r>
    </w:p>
    <w:p w14:paraId="25E53B35" w14:textId="77777777" w:rsidR="0008453A" w:rsidRDefault="0008453A" w:rsidP="0008453A"/>
    <w:p w14:paraId="661D2064" w14:textId="77777777" w:rsidR="0008453A" w:rsidRDefault="0008453A" w:rsidP="0008453A">
      <w:r>
        <w:t>RTU's</w:t>
      </w:r>
    </w:p>
    <w:p w14:paraId="067088C1" w14:textId="77777777" w:rsidR="0008453A" w:rsidRDefault="0008453A" w:rsidP="0008453A">
      <w:r>
        <w:t xml:space="preserve">Each of the RTU’s were measured at their terminal devices utilizing a flow hood. The sum of these readings is equal to the total flow for that </w:t>
      </w:r>
      <w:proofErr w:type="gramStart"/>
      <w:r>
        <w:t>particular unit</w:t>
      </w:r>
      <w:proofErr w:type="gramEnd"/>
      <w:r>
        <w:t xml:space="preserve">.  The total flow of each RTU was then adjusted to +/-10% of the specified design. Each terminal diffuser was balanced to within +/-10% of the engineer’s design volume utilizing the provided hand damper located at the takeoff of the main &amp; branch trunk line(s). </w:t>
      </w:r>
    </w:p>
    <w:p w14:paraId="263B0139" w14:textId="77777777" w:rsidR="0008453A" w:rsidRDefault="0008453A" w:rsidP="0008453A"/>
    <w:p w14:paraId="40AAA885" w14:textId="77777777" w:rsidR="0008453A" w:rsidRDefault="0008453A" w:rsidP="0008453A">
      <w:r>
        <w:t>Kitchen Exhaust Hood &amp; Associated Fans</w:t>
      </w:r>
    </w:p>
    <w:p w14:paraId="6E0FD4B9" w14:textId="77777777" w:rsidR="0008453A" w:rsidRDefault="0008453A" w:rsidP="0008453A">
      <w:r>
        <w:t xml:space="preserve">Each kitchen exhaust fan was measured by taking static pressure at the exhaust plenum and comparing to OEM performance data. The total flow of the exhaust was then adjusted to +/-10% of the </w:t>
      </w:r>
      <w:proofErr w:type="gramStart"/>
      <w:r>
        <w:t>engineers</w:t>
      </w:r>
      <w:proofErr w:type="gramEnd"/>
      <w:r>
        <w:t xml:space="preserve"> design flow.</w:t>
      </w:r>
    </w:p>
    <w:p w14:paraId="7060B850" w14:textId="77777777" w:rsidR="0008453A" w:rsidRDefault="0008453A" w:rsidP="0008453A"/>
    <w:p w14:paraId="498BBFAF" w14:textId="77777777" w:rsidR="0008453A" w:rsidRDefault="0008453A" w:rsidP="0008453A">
      <w:r>
        <w:t>General Exhaust Fans</w:t>
      </w:r>
    </w:p>
    <w:p w14:paraId="114588B3" w14:textId="77777777" w:rsidR="0008453A" w:rsidRDefault="0008453A" w:rsidP="0008453A">
      <w:r>
        <w:t>The restroom exhaust fan was measured by reading each air device with a flow hood. The total airflow for this fan is equivalent to the sum of these readings. Fan speed was then adjusted so that the airflow was within +/-10% of design. Each terminal device was balanced to within +/-10% of the design volume using the installed volume dampers.</w:t>
      </w:r>
    </w:p>
    <w:p w14:paraId="3399F2A0" w14:textId="77777777" w:rsidR="0008453A" w:rsidRDefault="0008453A" w:rsidP="0008453A"/>
    <w:p w14:paraId="33FDB56C" w14:textId="77777777" w:rsidR="0008453A" w:rsidRDefault="0008453A" w:rsidP="0008453A">
      <w:r>
        <w:t>Final Building Tests</w:t>
      </w:r>
    </w:p>
    <w:p w14:paraId="2725CD26" w14:textId="77777777" w:rsidR="0008453A" w:rsidRDefault="0008453A" w:rsidP="0008453A">
      <w:r>
        <w:t xml:space="preserve">After completing the test and balance the final building pressure was measured. It was confirmed that the building pressure fell within acceptable tolerances of -0.02" </w:t>
      </w:r>
      <w:proofErr w:type="spellStart"/>
      <w:r>
        <w:t>wc</w:t>
      </w:r>
      <w:proofErr w:type="spellEnd"/>
      <w:r>
        <w:t xml:space="preserve"> to +0.02" </w:t>
      </w:r>
      <w:proofErr w:type="spellStart"/>
      <w:r>
        <w:t>wc</w:t>
      </w:r>
      <w:proofErr w:type="spellEnd"/>
      <w:r>
        <w:t xml:space="preserve"> and that the pressure measurement coincides with the actual and design net airflow. Any deviations from these standards are noted throughout the report.</w:t>
      </w:r>
    </w:p>
    <w:p w14:paraId="703BE745" w14:textId="77777777" w:rsidR="0008453A" w:rsidRDefault="0008453A" w:rsidP="0008453A"/>
    <w:p w14:paraId="5F555CC8" w14:textId="4524324F" w:rsidR="00EE6F29" w:rsidRDefault="0008453A" w:rsidP="0008453A">
      <w:r>
        <w:t>The hood capture was tested at the perimeter of the hood and the cook top level with the equipment heat on to ensure satisfactory hood capture and containment.</w:t>
      </w:r>
    </w:p>
    <w:sectPr w:rsidR="00EE6F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240C" w14:textId="77777777" w:rsidR="0008453A" w:rsidRDefault="0008453A" w:rsidP="0008453A">
      <w:pPr>
        <w:spacing w:after="0" w:line="240" w:lineRule="auto"/>
      </w:pPr>
      <w:r>
        <w:separator/>
      </w:r>
    </w:p>
  </w:endnote>
  <w:endnote w:type="continuationSeparator" w:id="0">
    <w:p w14:paraId="17BC7684" w14:textId="77777777" w:rsidR="0008453A" w:rsidRDefault="0008453A" w:rsidP="0008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A7F3" w14:textId="77777777" w:rsidR="0008453A" w:rsidRDefault="0008453A" w:rsidP="0008453A">
      <w:pPr>
        <w:spacing w:after="0" w:line="240" w:lineRule="auto"/>
      </w:pPr>
      <w:r>
        <w:separator/>
      </w:r>
    </w:p>
  </w:footnote>
  <w:footnote w:type="continuationSeparator" w:id="0">
    <w:p w14:paraId="2EE77B8E" w14:textId="77777777" w:rsidR="0008453A" w:rsidRDefault="0008453A" w:rsidP="0008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1BE9" w14:textId="234EE7A9" w:rsidR="0008453A" w:rsidRPr="0027467D" w:rsidRDefault="0008453A" w:rsidP="0008453A">
    <w:pPr>
      <w:pStyle w:val="Header"/>
      <w:jc w:val="center"/>
      <w:rPr>
        <w:b/>
        <w:bCs/>
        <w:sz w:val="48"/>
        <w:szCs w:val="48"/>
      </w:rPr>
    </w:pPr>
    <w:r w:rsidRPr="0027467D">
      <w:rPr>
        <w:b/>
        <w:bCs/>
        <w:noProof/>
        <w:sz w:val="48"/>
        <w:szCs w:val="48"/>
      </w:rPr>
      <w:drawing>
        <wp:anchor distT="0" distB="0" distL="114300" distR="114300" simplePos="0" relativeHeight="251659264" behindDoc="1" locked="0" layoutInCell="1" allowOverlap="1" wp14:anchorId="62B3FC55" wp14:editId="2DE427AA">
          <wp:simplePos x="0" y="0"/>
          <wp:positionH relativeFrom="column">
            <wp:posOffset>-548640</wp:posOffset>
          </wp:positionH>
          <wp:positionV relativeFrom="paragraph">
            <wp:posOffset>7620</wp:posOffset>
          </wp:positionV>
          <wp:extent cx="1744980" cy="381635"/>
          <wp:effectExtent l="0" t="0" r="762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4980" cy="381635"/>
                  </a:xfrm>
                  <a:prstGeom prst="rect">
                    <a:avLst/>
                  </a:prstGeom>
                </pic:spPr>
              </pic:pic>
            </a:graphicData>
          </a:graphic>
          <wp14:sizeRelH relativeFrom="margin">
            <wp14:pctWidth>0</wp14:pctWidth>
          </wp14:sizeRelH>
          <wp14:sizeRelV relativeFrom="margin">
            <wp14:pctHeight>0</wp14:pctHeight>
          </wp14:sizeRelV>
        </wp:anchor>
      </w:drawing>
    </w:r>
    <w:r w:rsidRPr="0027467D">
      <w:rPr>
        <w:rFonts w:cs="Arial"/>
        <w:b/>
        <w:bCs/>
        <w:sz w:val="48"/>
        <w:szCs w:val="48"/>
      </w:rPr>
      <w:t>National TAB</w:t>
    </w:r>
  </w:p>
  <w:p w14:paraId="6A7CF4EB" w14:textId="46A42C93" w:rsidR="0008453A" w:rsidRDefault="0008453A">
    <w:pPr>
      <w:pStyle w:val="Header"/>
    </w:pPr>
  </w:p>
  <w:p w14:paraId="14FD7AF0" w14:textId="77777777" w:rsidR="0008453A" w:rsidRDefault="00084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3A"/>
    <w:rsid w:val="0008453A"/>
    <w:rsid w:val="00EE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45F1"/>
  <w15:chartTrackingRefBased/>
  <w15:docId w15:val="{93649A9B-F2B1-4040-823F-3724B442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3A"/>
  </w:style>
  <w:style w:type="paragraph" w:styleId="Footer">
    <w:name w:val="footer"/>
    <w:basedOn w:val="Normal"/>
    <w:link w:val="FooterChar"/>
    <w:uiPriority w:val="99"/>
    <w:unhideWhenUsed/>
    <w:rsid w:val="0008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Biggs</dc:creator>
  <cp:keywords/>
  <dc:description/>
  <cp:lastModifiedBy>Brianna  Biggs</cp:lastModifiedBy>
  <cp:revision>1</cp:revision>
  <dcterms:created xsi:type="dcterms:W3CDTF">2022-05-24T15:54:00Z</dcterms:created>
  <dcterms:modified xsi:type="dcterms:W3CDTF">2022-05-24T15:56:00Z</dcterms:modified>
</cp:coreProperties>
</file>