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A163" w14:textId="77777777" w:rsidR="00DF51CD" w:rsidRDefault="00DF51CD" w:rsidP="00DF51CD">
      <w:pPr>
        <w:spacing w:after="0" w:line="240" w:lineRule="auto"/>
        <w:ind w:left="-274"/>
        <w:rPr>
          <w:b/>
          <w:bCs/>
          <w:sz w:val="24"/>
          <w:szCs w:val="24"/>
        </w:rPr>
      </w:pPr>
      <w:r>
        <w:rPr>
          <w:b/>
          <w:bCs/>
          <w:sz w:val="24"/>
          <w:szCs w:val="24"/>
        </w:rPr>
        <w:t xml:space="preserve">Project </w:t>
      </w:r>
      <w:r w:rsidRPr="0027467D">
        <w:rPr>
          <w:b/>
          <w:bCs/>
          <w:sz w:val="24"/>
          <w:szCs w:val="24"/>
        </w:rPr>
        <w:t>Summary</w:t>
      </w:r>
    </w:p>
    <w:p w14:paraId="44012131" w14:textId="77777777" w:rsidR="00DF51CD" w:rsidRDefault="00DF51CD" w:rsidP="00DF51CD">
      <w:pPr>
        <w:pStyle w:val="BodyText"/>
        <w:ind w:left="-274" w:right="184"/>
      </w:pPr>
      <w:r>
        <w:t xml:space="preserve">The summary below provides a quick understanding of our scope of work and general testing procedures. Enclosed in the report is further detail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p>
    <w:p w14:paraId="66588A1E" w14:textId="0E318A0C" w:rsidR="000453AA" w:rsidRDefault="000453AA" w:rsidP="00DF51CD">
      <w:pPr>
        <w:spacing w:after="0" w:line="240" w:lineRule="auto"/>
      </w:pPr>
    </w:p>
    <w:p w14:paraId="0038A57B" w14:textId="2A5F689D" w:rsidR="0097239D" w:rsidRDefault="0097239D" w:rsidP="0097239D">
      <w:pPr>
        <w:pStyle w:val="BodyText"/>
        <w:ind w:left="-274" w:right="184"/>
      </w:pPr>
    </w:p>
    <w:p w14:paraId="293D29A0" w14:textId="77777777" w:rsidR="0097239D" w:rsidRPr="0027467D" w:rsidRDefault="0097239D" w:rsidP="0097239D">
      <w:pPr>
        <w:pStyle w:val="BodyText"/>
        <w:ind w:left="-274" w:right="184"/>
      </w:pPr>
    </w:p>
    <w:sectPr w:rsidR="0097239D" w:rsidRPr="0027467D" w:rsidSect="0027467D">
      <w:head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4FB78" w14:textId="77777777" w:rsidR="000A18A9" w:rsidRDefault="000A18A9" w:rsidP="004B323B">
      <w:pPr>
        <w:spacing w:after="0" w:line="240" w:lineRule="auto"/>
      </w:pPr>
      <w:r>
        <w:separator/>
      </w:r>
    </w:p>
  </w:endnote>
  <w:endnote w:type="continuationSeparator" w:id="0">
    <w:p w14:paraId="5930ABE0" w14:textId="77777777" w:rsidR="000A18A9" w:rsidRDefault="000A18A9"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E7C9" w14:textId="77777777" w:rsidR="000A18A9" w:rsidRDefault="000A18A9" w:rsidP="004B323B">
      <w:pPr>
        <w:spacing w:after="0" w:line="240" w:lineRule="auto"/>
      </w:pPr>
      <w:r>
        <w:separator/>
      </w:r>
    </w:p>
  </w:footnote>
  <w:footnote w:type="continuationSeparator" w:id="0">
    <w:p w14:paraId="0F447894" w14:textId="77777777" w:rsidR="000A18A9" w:rsidRDefault="000A18A9"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51F2" w14:textId="75B732B0" w:rsidR="004B323B" w:rsidRPr="0027467D" w:rsidRDefault="0084290D" w:rsidP="004B323B">
    <w:pPr>
      <w:pStyle w:val="Header"/>
      <w:jc w:val="center"/>
      <w:rPr>
        <w:b/>
        <w:bCs/>
        <w:sz w:val="48"/>
        <w:szCs w:val="48"/>
      </w:rPr>
    </w:pPr>
    <w:r>
      <w:rPr>
        <w:rFonts w:cs="Arial"/>
        <w:b/>
        <w:bCs/>
        <w:noProof/>
        <w:sz w:val="48"/>
        <w:szCs w:val="48"/>
      </w:rPr>
      <w:drawing>
        <wp:anchor distT="0" distB="0" distL="114300" distR="114300" simplePos="0" relativeHeight="251658240" behindDoc="1" locked="0" layoutInCell="1" allowOverlap="1" wp14:anchorId="2D96A7AE" wp14:editId="248A4683">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sidR="0027467D" w:rsidRPr="0027467D">
      <w:rPr>
        <w:rFonts w:cs="Arial"/>
        <w:b/>
        <w:bCs/>
        <w:sz w:val="48"/>
        <w:szCs w:val="48"/>
      </w:rPr>
      <w:t>National TAB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453AA"/>
    <w:rsid w:val="000A18A9"/>
    <w:rsid w:val="0012718F"/>
    <w:rsid w:val="0027467D"/>
    <w:rsid w:val="004B323B"/>
    <w:rsid w:val="004D04F7"/>
    <w:rsid w:val="00552A7C"/>
    <w:rsid w:val="00590E22"/>
    <w:rsid w:val="006215D8"/>
    <w:rsid w:val="0068461A"/>
    <w:rsid w:val="0084290D"/>
    <w:rsid w:val="00883F90"/>
    <w:rsid w:val="0097239D"/>
    <w:rsid w:val="00995B7D"/>
    <w:rsid w:val="00B31C59"/>
    <w:rsid w:val="00BB1C27"/>
    <w:rsid w:val="00C3476C"/>
    <w:rsid w:val="00CF5A46"/>
    <w:rsid w:val="00DD5768"/>
    <w:rsid w:val="00DF51CD"/>
    <w:rsid w:val="00E60A40"/>
    <w:rsid w:val="00F2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1" ma:contentTypeDescription="Create a new document." ma:contentTypeScope="" ma:versionID="d90e524166dd509aa199c58649e13f55">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3b3899b907d7904b8d792c38f960ff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2.xml><?xml version="1.0" encoding="utf-8"?>
<ds:datastoreItem xmlns:ds="http://schemas.openxmlformats.org/officeDocument/2006/customXml" ds:itemID="{D7B9FFCE-793E-4808-A7E4-A5E81477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Wale Odofin</cp:lastModifiedBy>
  <cp:revision>2</cp:revision>
  <dcterms:created xsi:type="dcterms:W3CDTF">2022-09-30T15:19:00Z</dcterms:created>
  <dcterms:modified xsi:type="dcterms:W3CDTF">2022-09-30T15:19:00Z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ies>
</file>