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79A5" w14:textId="2237472A" w:rsidR="003F7C98" w:rsidRPr="005C3C3C" w:rsidRDefault="00B771CD">
      <w:pPr>
        <w:rPr>
          <w:rFonts w:ascii="Times New Roman" w:hAnsi="Times New Roman" w:cs="Times New Roman"/>
          <w:sz w:val="24"/>
          <w:szCs w:val="24"/>
        </w:rPr>
      </w:pPr>
      <w:r w:rsidRPr="005C3C3C">
        <w:rPr>
          <w:rFonts w:ascii="Times New Roman" w:hAnsi="Times New Roman" w:cs="Times New Roman"/>
          <w:sz w:val="24"/>
          <w:szCs w:val="24"/>
        </w:rPr>
        <w:t>Project Summary</w:t>
      </w:r>
    </w:p>
    <w:p w14:paraId="12F23D48" w14:textId="77777777" w:rsidR="002D3BD4" w:rsidRPr="005C3C3C" w:rsidRDefault="002D3BD4" w:rsidP="002D3BD4">
      <w:pPr>
        <w:rPr>
          <w:rFonts w:ascii="Times New Roman" w:hAnsi="Times New Roman" w:cs="Times New Roman"/>
          <w:sz w:val="24"/>
          <w:szCs w:val="24"/>
        </w:rPr>
      </w:pPr>
      <w:r w:rsidRPr="005C3C3C">
        <w:rPr>
          <w:rFonts w:ascii="Times New Roman" w:hAnsi="Times New Roman" w:cs="Times New Roman"/>
          <w:sz w:val="24"/>
          <w:szCs w:val="24"/>
        </w:rPr>
        <w:t>Preface</w:t>
      </w:r>
    </w:p>
    <w:p w14:paraId="7225BAB6" w14:textId="77777777" w:rsidR="002D3BD4" w:rsidRPr="005C3C3C" w:rsidRDefault="002D3BD4" w:rsidP="002D3BD4">
      <w:pPr>
        <w:rPr>
          <w:rFonts w:ascii="Times New Roman" w:hAnsi="Times New Roman" w:cs="Times New Roman"/>
          <w:sz w:val="20"/>
          <w:szCs w:val="20"/>
        </w:rPr>
      </w:pPr>
      <w:r w:rsidRPr="005C3C3C">
        <w:rPr>
          <w:rFonts w:ascii="Times New Roman" w:hAnsi="Times New Roman" w:cs="Times New Roman"/>
          <w:sz w:val="20"/>
          <w:szCs w:val="20"/>
        </w:rPr>
        <w:t>The summary below provides a quick understanding of how well your HVAC systems balanced in respect to the design criteria. The summary concludes with a quick understanding of your building environment and possible suggestions for each of your systems after testing has been performed. Our focus is to work with the trades to remedy any issues or deficiencies during the actual field balancing and not after the balancing has occurred. Our focus is to achieve a positive environment and outcome. The level of success is determined by the availability of the trades, possible parts needed, or time constraints. Also, enclosed are pictures of building assets and items listed below that will provide your team with more insight.</w:t>
      </w:r>
    </w:p>
    <w:p w14:paraId="7DB6CFB5" w14:textId="77777777" w:rsidR="005C3C3C" w:rsidRPr="005C3C3C" w:rsidRDefault="005C3C3C" w:rsidP="005C3C3C">
      <w:pPr>
        <w:rPr>
          <w:rFonts w:ascii="Times New Roman" w:hAnsi="Times New Roman" w:cs="Times New Roman"/>
          <w:sz w:val="20"/>
          <w:szCs w:val="20"/>
        </w:rPr>
      </w:pPr>
    </w:p>
    <w:p w14:paraId="694B4252" w14:textId="77777777" w:rsidR="005C3C3C" w:rsidRPr="005C3C3C" w:rsidRDefault="005C3C3C" w:rsidP="005C3C3C">
      <w:pPr>
        <w:rPr>
          <w:rFonts w:ascii="Times New Roman" w:hAnsi="Times New Roman" w:cs="Times New Roman"/>
          <w:sz w:val="24"/>
          <w:szCs w:val="24"/>
        </w:rPr>
      </w:pPr>
      <w:r w:rsidRPr="005C3C3C">
        <w:rPr>
          <w:rFonts w:ascii="Times New Roman" w:hAnsi="Times New Roman" w:cs="Times New Roman"/>
          <w:sz w:val="24"/>
          <w:szCs w:val="24"/>
        </w:rPr>
        <w:t>RTU’s (Roof Top Units)</w:t>
      </w:r>
    </w:p>
    <w:p w14:paraId="073C2F77" w14:textId="77777777" w:rsidR="005C3C3C" w:rsidRPr="005C3C3C" w:rsidRDefault="005C3C3C" w:rsidP="005C3C3C">
      <w:pPr>
        <w:rPr>
          <w:rFonts w:ascii="Times New Roman" w:hAnsi="Times New Roman" w:cs="Times New Roman"/>
          <w:sz w:val="20"/>
          <w:szCs w:val="20"/>
        </w:rPr>
      </w:pPr>
      <w:r w:rsidRPr="005C3C3C">
        <w:rPr>
          <w:rFonts w:ascii="Times New Roman" w:hAnsi="Times New Roman" w:cs="Times New Roman"/>
          <w:sz w:val="20"/>
          <w:szCs w:val="20"/>
        </w:rPr>
        <w:t>Each of the RTU’s were measured at their terminal devices or via traverse to establish a total flow for that unit. Each RTU was adjusted to within +/- 10% of the engineer’s design flow. Any equipment that fell outside of that tolerance is noted throughout the report.</w:t>
      </w:r>
    </w:p>
    <w:p w14:paraId="2C78C3DE" w14:textId="77777777" w:rsidR="002D3BD4" w:rsidRPr="005C3C3C" w:rsidRDefault="002D3BD4" w:rsidP="002D3BD4">
      <w:pPr>
        <w:rPr>
          <w:rFonts w:ascii="Times New Roman" w:hAnsi="Times New Roman" w:cs="Times New Roman"/>
          <w:sz w:val="20"/>
          <w:szCs w:val="20"/>
        </w:rPr>
      </w:pPr>
    </w:p>
    <w:p w14:paraId="2FFED6EB" w14:textId="77777777" w:rsidR="002D3BD4" w:rsidRPr="005C3C3C" w:rsidRDefault="002D3BD4" w:rsidP="002D3BD4">
      <w:pPr>
        <w:rPr>
          <w:rFonts w:ascii="Times New Roman" w:hAnsi="Times New Roman" w:cs="Times New Roman"/>
          <w:sz w:val="24"/>
          <w:szCs w:val="24"/>
        </w:rPr>
      </w:pPr>
      <w:r w:rsidRPr="005C3C3C">
        <w:rPr>
          <w:rFonts w:ascii="Times New Roman" w:hAnsi="Times New Roman" w:cs="Times New Roman"/>
          <w:sz w:val="24"/>
          <w:szCs w:val="24"/>
        </w:rPr>
        <w:t>TAB Requirements</w:t>
      </w:r>
    </w:p>
    <w:p w14:paraId="2CD3EAB2" w14:textId="5E87C2D8" w:rsidR="00205003" w:rsidRDefault="002D3BD4" w:rsidP="002D3BD4">
      <w:r w:rsidRPr="005C3C3C">
        <w:rPr>
          <w:rFonts w:ascii="Times New Roman" w:hAnsi="Times New Roman" w:cs="Times New Roman"/>
          <w:sz w:val="20"/>
          <w:szCs w:val="20"/>
        </w:rPr>
        <w:t>The mechanical equipment to be tested, adjusted, and balanced includes</w:t>
      </w:r>
      <w:r>
        <w:t>: All Roof Top Units (RTU).</w:t>
      </w:r>
    </w:p>
    <w:sectPr w:rsidR="002050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27A5" w14:textId="77777777" w:rsidR="00B771CD" w:rsidRDefault="00B771CD" w:rsidP="00B771CD">
      <w:pPr>
        <w:spacing w:after="0" w:line="240" w:lineRule="auto"/>
      </w:pPr>
      <w:r>
        <w:separator/>
      </w:r>
    </w:p>
  </w:endnote>
  <w:endnote w:type="continuationSeparator" w:id="0">
    <w:p w14:paraId="53825931" w14:textId="77777777" w:rsidR="00B771CD" w:rsidRDefault="00B771CD" w:rsidP="00B7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684C" w14:textId="77777777" w:rsidR="00B771CD" w:rsidRDefault="00B771CD" w:rsidP="00B771CD">
      <w:pPr>
        <w:spacing w:after="0" w:line="240" w:lineRule="auto"/>
      </w:pPr>
      <w:r>
        <w:separator/>
      </w:r>
    </w:p>
  </w:footnote>
  <w:footnote w:type="continuationSeparator" w:id="0">
    <w:p w14:paraId="340C4C86" w14:textId="77777777" w:rsidR="00B771CD" w:rsidRDefault="00B771CD" w:rsidP="00B7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E48" w14:textId="549BB711" w:rsidR="00B771CD" w:rsidRDefault="00B771CD">
    <w:pPr>
      <w:pStyle w:val="Header"/>
    </w:pPr>
    <w:r>
      <w:rPr>
        <w:noProof/>
      </w:rPr>
      <w:drawing>
        <wp:inline distT="0" distB="0" distL="0" distR="0" wp14:anchorId="74CAF0AC" wp14:editId="287FED19">
          <wp:extent cx="1228725" cy="12858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228725" cy="128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CD"/>
    <w:rsid w:val="00205003"/>
    <w:rsid w:val="002D3BD4"/>
    <w:rsid w:val="005C3C3C"/>
    <w:rsid w:val="00A94D8F"/>
    <w:rsid w:val="00B771CD"/>
    <w:rsid w:val="00EA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B1B2"/>
  <w15:chartTrackingRefBased/>
  <w15:docId w15:val="{57077095-AA8F-4C2A-9FF0-D3FA945E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CD"/>
  </w:style>
  <w:style w:type="paragraph" w:styleId="Footer">
    <w:name w:val="footer"/>
    <w:basedOn w:val="Normal"/>
    <w:link w:val="FooterChar"/>
    <w:uiPriority w:val="99"/>
    <w:unhideWhenUsed/>
    <w:rsid w:val="00B7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3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B014B1DD6684E82C0312D82273D96" ma:contentTypeVersion="6" ma:contentTypeDescription="Create a new document." ma:contentTypeScope="" ma:versionID="c80b6b1d233c3775d7ce082c563f8d01">
  <xsd:schema xmlns:xsd="http://www.w3.org/2001/XMLSchema" xmlns:xs="http://www.w3.org/2001/XMLSchema" xmlns:p="http://schemas.microsoft.com/office/2006/metadata/properties" xmlns:ns2="dd8a3ebc-ebd0-45db-ad00-c11d43739bb4" targetNamespace="http://schemas.microsoft.com/office/2006/metadata/properties" ma:root="true" ma:fieldsID="ec28511d8c6d28a0abf0d8c3a215434c" ns2:_="">
    <xsd:import namespace="dd8a3ebc-ebd0-45db-ad00-c11d43739b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3ebc-ebd0-45db-ad00-c11d43739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0B3ED-64EE-454C-8ACE-BAA3B3BAC1B3}">
  <ds:schemaRefs>
    <ds:schemaRef ds:uri="http://purl.org/dc/elements/1.1/"/>
    <ds:schemaRef ds:uri="http://schemas.microsoft.com/office/2006/documentManagement/types"/>
    <ds:schemaRef ds:uri="http://purl.org/dc/dcmitype/"/>
    <ds:schemaRef ds:uri="dd8a3ebc-ebd0-45db-ad00-c11d43739bb4"/>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2F68445-3BED-4C08-87C3-77F561AF1C32}">
  <ds:schemaRefs>
    <ds:schemaRef ds:uri="http://schemas.microsoft.com/sharepoint/v3/contenttype/forms"/>
  </ds:schemaRefs>
</ds:datastoreItem>
</file>

<file path=customXml/itemProps3.xml><?xml version="1.0" encoding="utf-8"?>
<ds:datastoreItem xmlns:ds="http://schemas.openxmlformats.org/officeDocument/2006/customXml" ds:itemID="{52ACF725-0853-4268-B154-898B27E68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3ebc-ebd0-45db-ad00-c11d43739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Dowling</dc:creator>
  <cp:keywords/>
  <dc:description/>
  <cp:lastModifiedBy>Jim Dowling</cp:lastModifiedBy>
  <cp:revision>3</cp:revision>
  <dcterms:created xsi:type="dcterms:W3CDTF">2022-05-10T20:13:00Z</dcterms:created>
  <dcterms:modified xsi:type="dcterms:W3CDTF">2022-05-12T12:51:00Z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0x01010007FB014B1DD6684E82C0312D82273D96</vt:lpwstr>
  </property>
</Properties>
</file>